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3C" w:rsidRDefault="00F3023C">
      <w:r>
        <w:t xml:space="preserve">Log in </w:t>
      </w:r>
      <w:hyperlink r:id="rId7" w:history="1">
        <w:r w:rsidRPr="00F3023C">
          <w:rPr>
            <w:rStyle w:val="Hyperlink"/>
          </w:rPr>
          <w:t>http://www.calpassplus.org/LaunchBoard/guidedpathways.aspx</w:t>
        </w:r>
      </w:hyperlink>
    </w:p>
    <w:p w:rsidR="00827DB0" w:rsidRDefault="00F3023C">
      <w:r>
        <w:t>– Note: you will need a Cal-PASS Plus password</w:t>
      </w:r>
    </w:p>
    <w:p w:rsidR="00F3023C" w:rsidRDefault="00F3023C">
      <w:r>
        <w:rPr>
          <w:noProof/>
        </w:rPr>
        <mc:AlternateContent>
          <mc:Choice Requires="wps">
            <w:drawing>
              <wp:anchor distT="0" distB="0" distL="114300" distR="114300" simplePos="0" relativeHeight="251659264" behindDoc="0" locked="0" layoutInCell="1" allowOverlap="1" wp14:anchorId="72C74A5E" wp14:editId="627CE744">
                <wp:simplePos x="0" y="0"/>
                <wp:positionH relativeFrom="column">
                  <wp:posOffset>1152525</wp:posOffset>
                </wp:positionH>
                <wp:positionV relativeFrom="paragraph">
                  <wp:posOffset>1461135</wp:posOffset>
                </wp:positionV>
                <wp:extent cx="981075" cy="857250"/>
                <wp:effectExtent l="19050" t="19050" r="28575" b="19050"/>
                <wp:wrapNone/>
                <wp:docPr id="2" name="Up Arrow 2"/>
                <wp:cNvGraphicFramePr/>
                <a:graphic xmlns:a="http://schemas.openxmlformats.org/drawingml/2006/main">
                  <a:graphicData uri="http://schemas.microsoft.com/office/word/2010/wordprocessingShape">
                    <wps:wsp>
                      <wps:cNvSpPr/>
                      <wps:spPr>
                        <a:xfrm>
                          <a:off x="0" y="0"/>
                          <a:ext cx="981075" cy="85725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23C" w:rsidRPr="009810BB" w:rsidRDefault="009810BB" w:rsidP="009810BB">
                            <w:pPr>
                              <w:spacing w:after="0" w:line="240" w:lineRule="auto"/>
                              <w:jc w:val="center"/>
                              <w:rPr>
                                <w:b/>
                              </w:rPr>
                            </w:pPr>
                            <w:r w:rsidRPr="009810BB">
                              <w:rPr>
                                <w:b/>
                              </w:rPr>
                              <w:t xml:space="preserve">Select </w:t>
                            </w:r>
                            <w:r w:rsidRPr="009810BB">
                              <w:rPr>
                                <w:b/>
                                <w:sz w:val="18"/>
                              </w:rPr>
                              <w:t>College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90.75pt;margin-top:115.05pt;width:7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" adj="10800" fillcolor="red" strokecolor="#243f60 [1604]" strokeweight="2pt">
                <v:textbox style="layout-flow:vertical;mso-layout-flow-alt:bottom-to-top">
                  <w:txbxContent>
                    <w:p w:rsidR="00F3023C" w:rsidRPr="009810BB" w:rsidRDefault="009810BB" w:rsidP="009810BB">
                      <w:pPr>
                        <w:spacing w:after="0" w:line="240" w:lineRule="auto"/>
                        <w:jc w:val="center"/>
                        <w:rPr>
                          <w:b/>
                        </w:rPr>
                      </w:pPr>
                      <w:r w:rsidRPr="009810BB">
                        <w:rPr>
                          <w:b/>
                        </w:rPr>
                        <w:t xml:space="preserve">Select </w:t>
                      </w:r>
                      <w:r w:rsidRPr="009810BB">
                        <w:rPr>
                          <w:b/>
                          <w:sz w:val="18"/>
                        </w:rPr>
                        <w:t>College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08BC0D9" wp14:editId="6C722A22">
                <wp:simplePos x="0" y="0"/>
                <wp:positionH relativeFrom="column">
                  <wp:posOffset>-114300</wp:posOffset>
                </wp:positionH>
                <wp:positionV relativeFrom="paragraph">
                  <wp:posOffset>432435</wp:posOffset>
                </wp:positionV>
                <wp:extent cx="876300" cy="9525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876300" cy="952500"/>
                        </a:xfrm>
                        <a:prstGeom prst="rightArrow">
                          <a:avLst>
                            <a:gd name="adj1" fmla="val 50000"/>
                            <a:gd name="adj2" fmla="val 5119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23C" w:rsidRPr="00F3023C" w:rsidRDefault="00F3023C" w:rsidP="00F3023C">
                            <w:pPr>
                              <w:jc w:val="center"/>
                              <w:rPr>
                                <w:b/>
                              </w:rPr>
                            </w:pPr>
                            <w:r w:rsidRPr="00F3023C">
                              <w:rPr>
                                <w:b/>
                              </w:rPr>
                              <w:t>Select Cohort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7" type="#_x0000_t13" style="position:absolute;margin-left:-9pt;margin-top:34.05pt;width:6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" adj="10543" fillcolor="red" strokecolor="#243f60 [1604]" strokeweight="2pt">
                <v:textbox>
                  <w:txbxContent>
                    <w:p w:rsidR="00F3023C" w:rsidRPr="00F3023C" w:rsidRDefault="00F3023C" w:rsidP="00F3023C">
                      <w:pPr>
                        <w:jc w:val="center"/>
                        <w:rPr>
                          <w:b/>
                        </w:rPr>
                      </w:pPr>
                      <w:r w:rsidRPr="00F3023C">
                        <w:rPr>
                          <w:b/>
                        </w:rPr>
                        <w:t>Select Cohort</w:t>
                      </w:r>
                    </w:p>
                  </w:txbxContent>
                </v:textbox>
              </v:shape>
            </w:pict>
          </mc:Fallback>
        </mc:AlternateContent>
      </w:r>
      <w:r>
        <w:t xml:space="preserve">                        </w:t>
      </w:r>
      <w:r>
        <w:rPr>
          <w:noProof/>
        </w:rPr>
        <w:drawing>
          <wp:inline distT="0" distB="0" distL="0" distR="0" wp14:anchorId="3FD4AE98" wp14:editId="5D3AC586">
            <wp:extent cx="5943600" cy="1871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A6D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71345"/>
                    </a:xfrm>
                    <a:prstGeom prst="rect">
                      <a:avLst/>
                    </a:prstGeom>
                  </pic:spPr>
                </pic:pic>
              </a:graphicData>
            </a:graphic>
          </wp:inline>
        </w:drawing>
      </w:r>
    </w:p>
    <w:p w:rsidR="00F3023C" w:rsidRDefault="00F3023C" w:rsidP="00F3023C"/>
    <w:p w:rsidR="00F3023C" w:rsidRDefault="00F3023C" w:rsidP="00F3023C">
      <w:pPr>
        <w:tabs>
          <w:tab w:val="left" w:pos="5220"/>
        </w:tabs>
      </w:pPr>
      <w:r>
        <w:t>Select your college and the cohort you want to look at. There are two cohorts. One includes your dual enrolled and other students the other eliminates these students from the results. If you have any summer starts or large dual enrollment you will want to pick the inclusive cohort. You can compare the effectiveness of summer strategies and dual enrollment by comparing results with the other cohort.</w:t>
      </w:r>
    </w:p>
    <w:p w:rsidR="009810BB" w:rsidRDefault="009810BB" w:rsidP="00F3023C">
      <w:pPr>
        <w:tabs>
          <w:tab w:val="left" w:pos="5220"/>
        </w:tabs>
      </w:pPr>
      <w:r>
        <w:t>This is the statewide data for the cohort without summer and dual enrollment.</w:t>
      </w:r>
    </w:p>
    <w:p w:rsidR="00F3023C" w:rsidRDefault="00F3023C" w:rsidP="00F3023C">
      <w:pPr>
        <w:tabs>
          <w:tab w:val="left" w:pos="5220"/>
        </w:tabs>
      </w:pPr>
      <w:r>
        <w:rPr>
          <w:noProof/>
        </w:rPr>
        <mc:AlternateContent>
          <mc:Choice Requires="wps">
            <w:drawing>
              <wp:anchor distT="0" distB="0" distL="114300" distR="114300" simplePos="0" relativeHeight="251662336" behindDoc="0" locked="0" layoutInCell="1" allowOverlap="1" wp14:anchorId="49C7E3A6" wp14:editId="14753352">
                <wp:simplePos x="0" y="0"/>
                <wp:positionH relativeFrom="column">
                  <wp:posOffset>371475</wp:posOffset>
                </wp:positionH>
                <wp:positionV relativeFrom="paragraph">
                  <wp:posOffset>953136</wp:posOffset>
                </wp:positionV>
                <wp:extent cx="2505075" cy="1714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2505075" cy="1714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29.25pt;margin-top:75.05pt;width:19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" adj="20861" fillcolor="black [3213]"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6685C872" wp14:editId="3567A185">
                <wp:simplePos x="0" y="0"/>
                <wp:positionH relativeFrom="column">
                  <wp:posOffset>428625</wp:posOffset>
                </wp:positionH>
                <wp:positionV relativeFrom="paragraph">
                  <wp:posOffset>362585</wp:posOffset>
                </wp:positionV>
                <wp:extent cx="723900" cy="1047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723900" cy="1047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33.75pt;margin-top:28.55pt;width:57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" adj="20037" fillcolor="red" strokecolor="#243f60 [1604]" strokeweight="2pt"/>
            </w:pict>
          </mc:Fallback>
        </mc:AlternateContent>
      </w:r>
      <w:r>
        <w:t xml:space="preserve">                              </w:t>
      </w:r>
      <w:r>
        <w:rPr>
          <w:noProof/>
        </w:rPr>
        <w:drawing>
          <wp:inline distT="0" distB="0" distL="0" distR="0" wp14:anchorId="63AC3891" wp14:editId="6102F6EE">
            <wp:extent cx="4487404" cy="39331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4219.tmp"/>
                    <pic:cNvPicPr/>
                  </pic:nvPicPr>
                  <pic:blipFill>
                    <a:blip r:embed="rId9">
                      <a:extLst>
                        <a:ext uri="{28A0092B-C50C-407E-A947-70E740481C1C}">
                          <a14:useLocalDpi xmlns:a14="http://schemas.microsoft.com/office/drawing/2010/main" val="0"/>
                        </a:ext>
                      </a:extLst>
                    </a:blip>
                    <a:stretch>
                      <a:fillRect/>
                    </a:stretch>
                  </pic:blipFill>
                  <pic:spPr>
                    <a:xfrm>
                      <a:off x="0" y="0"/>
                      <a:ext cx="4487404" cy="3933190"/>
                    </a:xfrm>
                    <a:prstGeom prst="rect">
                      <a:avLst/>
                    </a:prstGeom>
                  </pic:spPr>
                </pic:pic>
              </a:graphicData>
            </a:graphic>
          </wp:inline>
        </w:drawing>
      </w:r>
    </w:p>
    <w:p w:rsidR="009810BB" w:rsidRDefault="009810BB" w:rsidP="00F3023C">
      <w:pPr>
        <w:tabs>
          <w:tab w:val="left" w:pos="5220"/>
        </w:tabs>
      </w:pPr>
    </w:p>
    <w:p w:rsidR="00F3023C" w:rsidRDefault="00F3023C" w:rsidP="00F3023C">
      <w:pPr>
        <w:tabs>
          <w:tab w:val="left" w:pos="5220"/>
        </w:tabs>
      </w:pPr>
      <w:bookmarkStart w:id="0" w:name="_GoBack"/>
      <w:bookmarkEnd w:id="0"/>
    </w:p>
    <w:p w:rsidR="009810BB" w:rsidRDefault="009810BB" w:rsidP="009810BB">
      <w:pPr>
        <w:tabs>
          <w:tab w:val="left" w:pos="5220"/>
        </w:tabs>
        <w:spacing w:after="0" w:line="240" w:lineRule="auto"/>
      </w:pPr>
      <w:r>
        <w:lastRenderedPageBreak/>
        <w:t xml:space="preserve">This is the statewide data for the cohort </w:t>
      </w:r>
      <w:r>
        <w:t>INCLUDING</w:t>
      </w:r>
      <w:r>
        <w:t xml:space="preserve"> summer and dual enrollment.</w:t>
      </w:r>
      <w:r>
        <w:t xml:space="preserve"> An increase of 53% more students</w:t>
      </w:r>
    </w:p>
    <w:p w:rsidR="009810BB" w:rsidRDefault="009810BB" w:rsidP="00F3023C">
      <w:pPr>
        <w:tabs>
          <w:tab w:val="left" w:pos="5220"/>
        </w:tabs>
      </w:pPr>
      <w:r>
        <w:rPr>
          <w:noProof/>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555625</wp:posOffset>
                </wp:positionV>
                <wp:extent cx="2266950" cy="819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266950" cy="819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margin-left:15.75pt;margin-top:43.75pt;width:178.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" filled="f" strokecolor="#243f60 [1604]" strokeweight="2pt"/>
            </w:pict>
          </mc:Fallback>
        </mc:AlternateContent>
      </w:r>
      <w:r>
        <w:rPr>
          <w:noProof/>
        </w:rPr>
        <w:drawing>
          <wp:anchor distT="0" distB="0" distL="114300" distR="114300" simplePos="0" relativeHeight="251665408" behindDoc="0" locked="0" layoutInCell="1" allowOverlap="1" wp14:anchorId="4AB0979D" wp14:editId="73B53BCC">
            <wp:simplePos x="0" y="0"/>
            <wp:positionH relativeFrom="column">
              <wp:posOffset>3314700</wp:posOffset>
            </wp:positionH>
            <wp:positionV relativeFrom="paragraph">
              <wp:posOffset>6470015</wp:posOffset>
            </wp:positionV>
            <wp:extent cx="3655060" cy="2438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C5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5060" cy="24384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FC6875" wp14:editId="45403150">
            <wp:extent cx="6527328" cy="6016625"/>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DE5.tmp"/>
                    <pic:cNvPicPr/>
                  </pic:nvPicPr>
                  <pic:blipFill>
                    <a:blip r:embed="rId11">
                      <a:extLst>
                        <a:ext uri="{28A0092B-C50C-407E-A947-70E740481C1C}">
                          <a14:useLocalDpi xmlns:a14="http://schemas.microsoft.com/office/drawing/2010/main" val="0"/>
                        </a:ext>
                      </a:extLst>
                    </a:blip>
                    <a:stretch>
                      <a:fillRect/>
                    </a:stretch>
                  </pic:blipFill>
                  <pic:spPr>
                    <a:xfrm>
                      <a:off x="0" y="0"/>
                      <a:ext cx="6527328" cy="6016625"/>
                    </a:xfrm>
                    <a:prstGeom prst="rect">
                      <a:avLst/>
                    </a:prstGeom>
                  </pic:spPr>
                </pic:pic>
              </a:graphicData>
            </a:graphic>
          </wp:inline>
        </w:drawing>
      </w:r>
    </w:p>
    <w:p w:rsidR="009810BB" w:rsidRDefault="009810BB" w:rsidP="00F3023C">
      <w:pPr>
        <w:tabs>
          <w:tab w:val="left" w:pos="5220"/>
        </w:tabs>
      </w:pPr>
    </w:p>
    <w:p w:rsidR="009810BB" w:rsidRDefault="009810BB" w:rsidP="00F3023C">
      <w:pPr>
        <w:tabs>
          <w:tab w:val="left" w:pos="5220"/>
        </w:tabs>
      </w:pPr>
      <w:r>
        <w:t>Scroll down to see the KPIs.</w:t>
      </w:r>
    </w:p>
    <w:p w:rsidR="009810BB" w:rsidRPr="00F3023C" w:rsidRDefault="009810BB" w:rsidP="00F3023C">
      <w:pPr>
        <w:tabs>
          <w:tab w:val="left" w:pos="5220"/>
        </w:tabs>
      </w:pPr>
      <w:r>
        <w:rPr>
          <w:noProof/>
        </w:rPr>
        <mc:AlternateContent>
          <mc:Choice Requires="wps">
            <w:drawing>
              <wp:anchor distT="0" distB="0" distL="114300" distR="114300" simplePos="0" relativeHeight="251666432" behindDoc="0" locked="0" layoutInCell="1" allowOverlap="1">
                <wp:simplePos x="0" y="0"/>
                <wp:positionH relativeFrom="column">
                  <wp:posOffset>2466975</wp:posOffset>
                </wp:positionH>
                <wp:positionV relativeFrom="paragraph">
                  <wp:posOffset>99695</wp:posOffset>
                </wp:positionV>
                <wp:extent cx="3362325" cy="33337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336232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94.25pt;margin-top:7.85pt;width:264.7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" adj="20529" fillcolor="#4f81bd [3204]" strokecolor="#243f60 [1604]" strokeweight="2pt"/>
            </w:pict>
          </mc:Fallback>
        </mc:AlternateContent>
      </w:r>
      <w:r>
        <w:t>Click on the tab to get the research table</w:t>
      </w:r>
    </w:p>
    <w:sectPr w:rsidR="009810BB" w:rsidRPr="00F3023C" w:rsidSect="00F3023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3C" w:rsidRDefault="00F3023C" w:rsidP="00F3023C">
      <w:pPr>
        <w:spacing w:after="0" w:line="240" w:lineRule="auto"/>
      </w:pPr>
      <w:r>
        <w:separator/>
      </w:r>
    </w:p>
  </w:endnote>
  <w:endnote w:type="continuationSeparator" w:id="0">
    <w:p w:rsidR="00F3023C" w:rsidRDefault="00F3023C" w:rsidP="00F3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3C" w:rsidRDefault="00F3023C" w:rsidP="00F3023C">
      <w:pPr>
        <w:spacing w:after="0" w:line="240" w:lineRule="auto"/>
      </w:pPr>
      <w:r>
        <w:separator/>
      </w:r>
    </w:p>
  </w:footnote>
  <w:footnote w:type="continuationSeparator" w:id="0">
    <w:p w:rsidR="00F3023C" w:rsidRDefault="00F3023C" w:rsidP="00F3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3C" w:rsidRPr="00F3023C" w:rsidRDefault="00F3023C" w:rsidP="00F3023C">
    <w:pPr>
      <w:pStyle w:val="Header"/>
      <w:jc w:val="center"/>
      <w:rPr>
        <w:b/>
        <w:sz w:val="28"/>
      </w:rPr>
    </w:pPr>
    <w:r w:rsidRPr="00F3023C">
      <w:rPr>
        <w:b/>
        <w:sz w:val="28"/>
      </w:rPr>
      <w:t xml:space="preserve">Using the </w:t>
    </w:r>
    <w:proofErr w:type="spellStart"/>
    <w:r w:rsidRPr="00F3023C">
      <w:rPr>
        <w:b/>
        <w:sz w:val="28"/>
      </w:rPr>
      <w:t>Launchboard</w:t>
    </w:r>
    <w:proofErr w:type="spellEnd"/>
    <w:r w:rsidRPr="00F3023C">
      <w:rPr>
        <w:b/>
        <w:sz w:val="28"/>
      </w:rPr>
      <w:t xml:space="preserve"> for Guided Pathways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3C"/>
    <w:rsid w:val="000B4122"/>
    <w:rsid w:val="00827DB0"/>
    <w:rsid w:val="009810BB"/>
    <w:rsid w:val="009856DB"/>
    <w:rsid w:val="00F3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23C"/>
  </w:style>
  <w:style w:type="paragraph" w:styleId="Footer">
    <w:name w:val="footer"/>
    <w:basedOn w:val="Normal"/>
    <w:link w:val="FooterChar"/>
    <w:uiPriority w:val="99"/>
    <w:unhideWhenUsed/>
    <w:rsid w:val="00F3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23C"/>
  </w:style>
  <w:style w:type="character" w:styleId="Hyperlink">
    <w:name w:val="Hyperlink"/>
    <w:basedOn w:val="DefaultParagraphFont"/>
    <w:uiPriority w:val="99"/>
    <w:unhideWhenUsed/>
    <w:rsid w:val="00F3023C"/>
    <w:rPr>
      <w:color w:val="0000FF" w:themeColor="hyperlink"/>
      <w:u w:val="single"/>
    </w:rPr>
  </w:style>
  <w:style w:type="paragraph" w:styleId="BalloonText">
    <w:name w:val="Balloon Text"/>
    <w:basedOn w:val="Normal"/>
    <w:link w:val="BalloonTextChar"/>
    <w:uiPriority w:val="99"/>
    <w:semiHidden/>
    <w:unhideWhenUsed/>
    <w:rsid w:val="00F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23C"/>
  </w:style>
  <w:style w:type="paragraph" w:styleId="Footer">
    <w:name w:val="footer"/>
    <w:basedOn w:val="Normal"/>
    <w:link w:val="FooterChar"/>
    <w:uiPriority w:val="99"/>
    <w:unhideWhenUsed/>
    <w:rsid w:val="00F3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23C"/>
  </w:style>
  <w:style w:type="character" w:styleId="Hyperlink">
    <w:name w:val="Hyperlink"/>
    <w:basedOn w:val="DefaultParagraphFont"/>
    <w:uiPriority w:val="99"/>
    <w:unhideWhenUsed/>
    <w:rsid w:val="00F3023C"/>
    <w:rPr>
      <w:color w:val="0000FF" w:themeColor="hyperlink"/>
      <w:u w:val="single"/>
    </w:rPr>
  </w:style>
  <w:style w:type="paragraph" w:styleId="BalloonText">
    <w:name w:val="Balloon Text"/>
    <w:basedOn w:val="Normal"/>
    <w:link w:val="BalloonTextChar"/>
    <w:uiPriority w:val="99"/>
    <w:semiHidden/>
    <w:unhideWhenUsed/>
    <w:rsid w:val="00F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passplus.org/LaunchBoard/guidedpathways.asp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2018-05-07T13:36:00Z</cp:lastPrinted>
  <dcterms:created xsi:type="dcterms:W3CDTF">2018-05-07T13:15:00Z</dcterms:created>
  <dcterms:modified xsi:type="dcterms:W3CDTF">2018-05-07T13:37:00Z</dcterms:modified>
</cp:coreProperties>
</file>